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Defective work dispute evidence pack</w:t>
      </w:r>
    </w:p>
    <w:p>
      <w:r>
        <w:rPr>
          <w:color w:val="55626B"/>
        </w:rPr>
        <w:t>General information to help you organise your paperwork. Not legal advice.</w:t>
      </w:r>
    </w:p>
    <w:p>
      <w:pPr>
        <w:pStyle w:val="Heading1"/>
      </w:pPr>
      <w:r>
        <w:t>Create a factual case index</w:t>
      </w:r>
    </w:p>
    <w:p>
      <w:r>
        <w:t>Organize the complaint file so an adviser, insurer or reviewer can locate both supporting and contrary evidence. Do not rename an allegation as a finding. This pack is an editable index and narrative record, not a liability opinion.</w:t>
      </w:r>
    </w:p>
    <w:p>
      <w:r>
        <w:rPr>
          <w:b/>
        </w:rPr>
        <w:t xml:space="preserve">Project address and contract: </w:t>
      </w:r>
      <w:r>
        <w:t>[enter here]</w:t>
      </w:r>
    </w:p>
    <w:p>
      <w:r>
        <w:rPr>
          <w:b/>
        </w:rPr>
        <w:t xml:space="preserve">Contractor client and other involved parties: </w:t>
      </w:r>
      <w:r>
        <w:t>[enter here]</w:t>
      </w:r>
    </w:p>
    <w:p>
      <w:r>
        <w:rPr>
          <w:b/>
        </w:rPr>
        <w:t xml:space="preserve">Complaint IDs and disputed items: </w:t>
      </w:r>
      <w:r>
        <w:t>[enter here]</w:t>
      </w:r>
    </w:p>
    <w:p>
      <w:r>
        <w:rPr>
          <w:b/>
        </w:rPr>
        <w:t xml:space="preserve">Prepared by date and version: </w:t>
      </w:r>
      <w:r>
        <w:t>[enter here]</w:t>
      </w:r>
    </w:p>
    <w:p>
      <w:r>
        <w:rPr>
          <w:b/>
        </w:rPr>
        <w:t xml:space="preserve">Purpose and intended recipients: </w:t>
      </w:r>
      <w:r>
        <w:t>[enter here]</w:t>
      </w:r>
    </w:p>
    <w:tbl>
      <w:tblPr>
        <w:tblStyle w:val="TableGrid"/>
        <w:tblW w:type="auto" w:w="0"/>
        <w:tblLook w:firstColumn="1" w:firstRow="1" w:lastColumn="0" w:lastRow="0" w:noHBand="0" w:noVBand="1" w:val="04A0"/>
      </w:tblPr>
      <w:tblGrid>
        <w:gridCol w:w="2484"/>
        <w:gridCol w:w="2484"/>
        <w:gridCol w:w="2484"/>
        <w:gridCol w:w="2484"/>
      </w:tblGrid>
      <w:tr>
        <w:trPr>
          <w:tblHeader/>
        </w:trPr>
        <w:tc>
          <w:tcPr>
            <w:tcW w:type="dxa" w:w="2484"/>
            <w:shd w:val="clear" w:fill="DDE8EF"/>
          </w:tcPr>
          <w:p>
            <w:r>
              <w:rPr>
                <w:b/>
                <w:sz w:val="18"/>
              </w:rPr>
              <w:t>Date / event</w:t>
            </w:r>
          </w:p>
        </w:tc>
        <w:tc>
          <w:tcPr>
            <w:tcW w:type="dxa" w:w="2484"/>
            <w:shd w:val="clear" w:fill="DDE8EF"/>
          </w:tcPr>
          <w:p>
            <w:r>
              <w:rPr>
                <w:b/>
                <w:sz w:val="18"/>
              </w:rPr>
              <w:t>Allegation or observation</w:t>
            </w:r>
          </w:p>
        </w:tc>
        <w:tc>
          <w:tcPr>
            <w:tcW w:type="dxa" w:w="2484"/>
            <w:shd w:val="clear" w:fill="DDE8EF"/>
          </w:tcPr>
          <w:p>
            <w:r>
              <w:rPr>
                <w:b/>
                <w:sz w:val="18"/>
              </w:rPr>
              <w:t>Source ID</w:t>
            </w:r>
          </w:p>
        </w:tc>
        <w:tc>
          <w:tcPr>
            <w:tcW w:type="dxa" w:w="2484"/>
            <w:shd w:val="clear" w:fill="DDE8EF"/>
          </w:tcPr>
          <w:p>
            <w:r>
              <w:rPr>
                <w:b/>
                <w:sz w:val="18"/>
              </w:rPr>
              <w:t>Uncertainty</w:t>
            </w:r>
          </w:p>
        </w:tc>
      </w:tr>
      <w:tr>
        <w:tc>
          <w:tcPr>
            <w:tcW w:type="dxa" w:w="2484"/>
          </w:tcPr>
          <w:p>
            <w:r>
              <w:rPr>
                <w:sz w:val="18"/>
              </w:rPr>
              <w:t>[enter]</w:t>
            </w:r>
          </w:p>
        </w:tc>
        <w:tc>
          <w:tcPr>
            <w:tcW w:type="dxa" w:w="2484"/>
          </w:tcPr>
          <w:p>
            <w:r>
              <w:rPr>
                <w:sz w:val="18"/>
              </w:rPr>
              <w:t>[enter]</w:t>
            </w:r>
          </w:p>
        </w:tc>
        <w:tc>
          <w:tcPr>
            <w:tcW w:type="dxa" w:w="2484"/>
          </w:tcPr>
          <w:p>
            <w:r>
              <w:rPr>
                <w:sz w:val="18"/>
              </w:rPr>
              <w:t>[enter]</w:t>
            </w:r>
          </w:p>
        </w:tc>
        <w:tc>
          <w:tcPr>
            <w:tcW w:type="dxa" w:w="2484"/>
          </w:tcPr>
          <w:p>
            <w:r>
              <w:rPr>
                <w:sz w:val="18"/>
              </w:rPr>
              <w:t>[enter]</w:t>
            </w:r>
          </w:p>
        </w:tc>
      </w:tr>
      <w:tr>
        <w:tc>
          <w:tcPr>
            <w:tcW w:type="dxa" w:w="2484"/>
          </w:tcPr>
          <w:p>
            <w:r>
              <w:rPr>
                <w:sz w:val="18"/>
              </w:rPr>
              <w:t>[enter]</w:t>
            </w:r>
          </w:p>
        </w:tc>
        <w:tc>
          <w:tcPr>
            <w:tcW w:type="dxa" w:w="2484"/>
          </w:tcPr>
          <w:p>
            <w:r>
              <w:rPr>
                <w:sz w:val="18"/>
              </w:rPr>
              <w:t>[enter]</w:t>
            </w:r>
          </w:p>
        </w:tc>
        <w:tc>
          <w:tcPr>
            <w:tcW w:type="dxa" w:w="2484"/>
          </w:tcPr>
          <w:p>
            <w:r>
              <w:rPr>
                <w:sz w:val="18"/>
              </w:rPr>
              <w:t>[enter]</w:t>
            </w:r>
          </w:p>
        </w:tc>
        <w:tc>
          <w:tcPr>
            <w:tcW w:type="dxa" w:w="2484"/>
          </w:tcPr>
          <w:p>
            <w:r>
              <w:rPr>
                <w:sz w:val="18"/>
              </w:rPr>
              <w:t>[enter]</w:t>
            </w:r>
          </w:p>
        </w:tc>
      </w:tr>
      <w:tr>
        <w:tc>
          <w:tcPr>
            <w:tcW w:type="dxa" w:w="2484"/>
          </w:tcPr>
          <w:p>
            <w:r>
              <w:rPr>
                <w:sz w:val="18"/>
              </w:rPr>
              <w:t>[enter]</w:t>
            </w:r>
          </w:p>
        </w:tc>
        <w:tc>
          <w:tcPr>
            <w:tcW w:type="dxa" w:w="2484"/>
          </w:tcPr>
          <w:p>
            <w:r>
              <w:rPr>
                <w:sz w:val="18"/>
              </w:rPr>
              <w:t>[enter]</w:t>
            </w:r>
          </w:p>
        </w:tc>
        <w:tc>
          <w:tcPr>
            <w:tcW w:type="dxa" w:w="2484"/>
          </w:tcPr>
          <w:p>
            <w:r>
              <w:rPr>
                <w:sz w:val="18"/>
              </w:rPr>
              <w:t>[enter]</w:t>
            </w:r>
          </w:p>
        </w:tc>
        <w:tc>
          <w:tcPr>
            <w:tcW w:type="dxa" w:w="2484"/>
          </w:tcPr>
          <w:p>
            <w:r>
              <w:rPr>
                <w:sz w:val="18"/>
              </w:rPr>
              <w:t>[enter]</w:t>
            </w:r>
          </w:p>
        </w:tc>
      </w:tr>
      <w:tr>
        <w:tc>
          <w:tcPr>
            <w:tcW w:type="dxa" w:w="2484"/>
          </w:tcPr>
          <w:p>
            <w:r>
              <w:rPr>
                <w:sz w:val="18"/>
              </w:rPr>
              <w:t>[enter]</w:t>
            </w:r>
          </w:p>
        </w:tc>
        <w:tc>
          <w:tcPr>
            <w:tcW w:type="dxa" w:w="2484"/>
          </w:tcPr>
          <w:p>
            <w:r>
              <w:rPr>
                <w:sz w:val="18"/>
              </w:rPr>
              <w:t>[enter]</w:t>
            </w:r>
          </w:p>
        </w:tc>
        <w:tc>
          <w:tcPr>
            <w:tcW w:type="dxa" w:w="2484"/>
          </w:tcPr>
          <w:p>
            <w:r>
              <w:rPr>
                <w:sz w:val="18"/>
              </w:rPr>
              <w:t>[enter]</w:t>
            </w:r>
          </w:p>
        </w:tc>
        <w:tc>
          <w:tcPr>
            <w:tcW w:type="dxa" w:w="2484"/>
          </w:tcPr>
          <w:p>
            <w:r>
              <w:rPr>
                <w:sz w:val="18"/>
              </w:rPr>
              <w:t>[enter]</w:t>
            </w:r>
          </w:p>
        </w:tc>
      </w:tr>
      <w:tr>
        <w:tc>
          <w:tcPr>
            <w:tcW w:type="dxa" w:w="2484"/>
          </w:tcPr>
          <w:p>
            <w:r>
              <w:rPr>
                <w:sz w:val="18"/>
              </w:rPr>
              <w:t>[enter]</w:t>
            </w:r>
          </w:p>
        </w:tc>
        <w:tc>
          <w:tcPr>
            <w:tcW w:type="dxa" w:w="2484"/>
          </w:tcPr>
          <w:p>
            <w:r>
              <w:rPr>
                <w:sz w:val="18"/>
              </w:rPr>
              <w:t>[enter]</w:t>
            </w:r>
          </w:p>
        </w:tc>
        <w:tc>
          <w:tcPr>
            <w:tcW w:type="dxa" w:w="2484"/>
          </w:tcPr>
          <w:p>
            <w:r>
              <w:rPr>
                <w:sz w:val="18"/>
              </w:rPr>
              <w:t>[enter]</w:t>
            </w:r>
          </w:p>
        </w:tc>
        <w:tc>
          <w:tcPr>
            <w:tcW w:type="dxa" w:w="2484"/>
          </w:tcPr>
          <w:p>
            <w:r>
              <w:rPr>
                <w:sz w:val="18"/>
              </w:rPr>
              <w:t>[enter]</w:t>
            </w:r>
          </w:p>
        </w:tc>
      </w:tr>
    </w:tbl>
    <w:p/>
    <w:p>
      <w:r>
        <w:rPr>
          <w:b/>
        </w:rPr>
        <w:t xml:space="preserve">Immediate hazards and protective actions: </w:t>
      </w:r>
      <w:r>
        <w:t>[enter here]</w:t>
      </w:r>
    </w:p>
    <w:p>
      <w:r>
        <w:rPr>
          <w:b/>
        </w:rPr>
        <w:t xml:space="preserve">Inspection access limitations: </w:t>
      </w:r>
      <w:r>
        <w:t>[enter here]</w:t>
      </w:r>
    </w:p>
    <w:p>
      <w:r>
        <w:rPr>
          <w:b/>
        </w:rPr>
        <w:t xml:space="preserve">Current requested remedy and response status: </w:t>
      </w:r>
      <w:r>
        <w:t>[enter here]</w:t>
      </w:r>
    </w:p>
    <w:p>
      <w:r>
        <w:br w:type="page"/>
      </w:r>
    </w:p>
    <w:p>
      <w:pPr>
        <w:pStyle w:val="Heading1"/>
      </w:pPr>
      <w:r>
        <w:t>Connect each issue to its evidence</w:t>
      </w:r>
    </w:p>
    <w:tbl>
      <w:tblPr>
        <w:tblStyle w:val="TableGrid"/>
        <w:tblW w:type="auto" w:w="0"/>
        <w:tblLook w:firstColumn="1" w:firstRow="1" w:lastColumn="0" w:lastRow="0" w:noHBand="0" w:noVBand="1" w:val="04A0"/>
      </w:tblPr>
      <w:tblGrid>
        <w:gridCol w:w="2484"/>
        <w:gridCol w:w="2484"/>
        <w:gridCol w:w="2484"/>
        <w:gridCol w:w="2484"/>
      </w:tblGrid>
      <w:tr>
        <w:trPr>
          <w:tblHeader/>
        </w:trPr>
        <w:tc>
          <w:tcPr>
            <w:tcW w:type="dxa" w:w="2484"/>
            <w:shd w:val="clear" w:fill="DDE8EF"/>
          </w:tcPr>
          <w:p>
            <w:r>
              <w:rPr>
                <w:b/>
                <w:sz w:val="18"/>
              </w:rPr>
              <w:t>Issue ID</w:t>
            </w:r>
          </w:p>
        </w:tc>
        <w:tc>
          <w:tcPr>
            <w:tcW w:type="dxa" w:w="2484"/>
            <w:shd w:val="clear" w:fill="DDE8EF"/>
          </w:tcPr>
          <w:p>
            <w:r>
              <w:rPr>
                <w:b/>
                <w:sz w:val="18"/>
              </w:rPr>
              <w:t>Requirement compared</w:t>
            </w:r>
          </w:p>
        </w:tc>
        <w:tc>
          <w:tcPr>
            <w:tcW w:type="dxa" w:w="2484"/>
            <w:shd w:val="clear" w:fill="DDE8EF"/>
          </w:tcPr>
          <w:p>
            <w:r>
              <w:rPr>
                <w:b/>
                <w:sz w:val="18"/>
              </w:rPr>
              <w:t>Finding and contrary evidence</w:t>
            </w:r>
          </w:p>
        </w:tc>
        <w:tc>
          <w:tcPr>
            <w:tcW w:type="dxa" w:w="2484"/>
            <w:shd w:val="clear" w:fill="DDE8EF"/>
          </w:tcPr>
          <w:p>
            <w:r>
              <w:rPr>
                <w:b/>
                <w:sz w:val="18"/>
              </w:rPr>
              <w:t>Next assessment</w:t>
            </w:r>
          </w:p>
        </w:tc>
      </w:tr>
      <w:tr>
        <w:tc>
          <w:tcPr>
            <w:tcW w:type="dxa" w:w="2484"/>
          </w:tcPr>
          <w:p>
            <w:r>
              <w:rPr>
                <w:sz w:val="18"/>
              </w:rPr>
              <w:t>[enter]</w:t>
            </w:r>
          </w:p>
        </w:tc>
        <w:tc>
          <w:tcPr>
            <w:tcW w:type="dxa" w:w="2484"/>
          </w:tcPr>
          <w:p>
            <w:r>
              <w:rPr>
                <w:sz w:val="18"/>
              </w:rPr>
              <w:t>[enter]</w:t>
            </w:r>
          </w:p>
        </w:tc>
        <w:tc>
          <w:tcPr>
            <w:tcW w:type="dxa" w:w="2484"/>
          </w:tcPr>
          <w:p>
            <w:r>
              <w:rPr>
                <w:sz w:val="18"/>
              </w:rPr>
              <w:t>[enter]</w:t>
            </w:r>
          </w:p>
        </w:tc>
        <w:tc>
          <w:tcPr>
            <w:tcW w:type="dxa" w:w="2484"/>
          </w:tcPr>
          <w:p>
            <w:r>
              <w:rPr>
                <w:sz w:val="18"/>
              </w:rPr>
              <w:t>[enter]</w:t>
            </w:r>
          </w:p>
        </w:tc>
      </w:tr>
      <w:tr>
        <w:tc>
          <w:tcPr>
            <w:tcW w:type="dxa" w:w="2484"/>
          </w:tcPr>
          <w:p>
            <w:r>
              <w:rPr>
                <w:sz w:val="18"/>
              </w:rPr>
              <w:t>[enter]</w:t>
            </w:r>
          </w:p>
        </w:tc>
        <w:tc>
          <w:tcPr>
            <w:tcW w:type="dxa" w:w="2484"/>
          </w:tcPr>
          <w:p>
            <w:r>
              <w:rPr>
                <w:sz w:val="18"/>
              </w:rPr>
              <w:t>[enter]</w:t>
            </w:r>
          </w:p>
        </w:tc>
        <w:tc>
          <w:tcPr>
            <w:tcW w:type="dxa" w:w="2484"/>
          </w:tcPr>
          <w:p>
            <w:r>
              <w:rPr>
                <w:sz w:val="18"/>
              </w:rPr>
              <w:t>[enter]</w:t>
            </w:r>
          </w:p>
        </w:tc>
        <w:tc>
          <w:tcPr>
            <w:tcW w:type="dxa" w:w="2484"/>
          </w:tcPr>
          <w:p>
            <w:r>
              <w:rPr>
                <w:sz w:val="18"/>
              </w:rPr>
              <w:t>[enter]</w:t>
            </w:r>
          </w:p>
        </w:tc>
      </w:tr>
      <w:tr>
        <w:tc>
          <w:tcPr>
            <w:tcW w:type="dxa" w:w="2484"/>
          </w:tcPr>
          <w:p>
            <w:r>
              <w:rPr>
                <w:sz w:val="18"/>
              </w:rPr>
              <w:t>[enter]</w:t>
            </w:r>
          </w:p>
        </w:tc>
        <w:tc>
          <w:tcPr>
            <w:tcW w:type="dxa" w:w="2484"/>
          </w:tcPr>
          <w:p>
            <w:r>
              <w:rPr>
                <w:sz w:val="18"/>
              </w:rPr>
              <w:t>[enter]</w:t>
            </w:r>
          </w:p>
        </w:tc>
        <w:tc>
          <w:tcPr>
            <w:tcW w:type="dxa" w:w="2484"/>
          </w:tcPr>
          <w:p>
            <w:r>
              <w:rPr>
                <w:sz w:val="18"/>
              </w:rPr>
              <w:t>[enter]</w:t>
            </w:r>
          </w:p>
        </w:tc>
        <w:tc>
          <w:tcPr>
            <w:tcW w:type="dxa" w:w="2484"/>
          </w:tcPr>
          <w:p>
            <w:r>
              <w:rPr>
                <w:sz w:val="18"/>
              </w:rPr>
              <w:t>[enter]</w:t>
            </w:r>
          </w:p>
        </w:tc>
      </w:tr>
      <w:tr>
        <w:tc>
          <w:tcPr>
            <w:tcW w:type="dxa" w:w="2484"/>
          </w:tcPr>
          <w:p>
            <w:r>
              <w:rPr>
                <w:sz w:val="18"/>
              </w:rPr>
              <w:t>[enter]</w:t>
            </w:r>
          </w:p>
        </w:tc>
        <w:tc>
          <w:tcPr>
            <w:tcW w:type="dxa" w:w="2484"/>
          </w:tcPr>
          <w:p>
            <w:r>
              <w:rPr>
                <w:sz w:val="18"/>
              </w:rPr>
              <w:t>[enter]</w:t>
            </w:r>
          </w:p>
        </w:tc>
        <w:tc>
          <w:tcPr>
            <w:tcW w:type="dxa" w:w="2484"/>
          </w:tcPr>
          <w:p>
            <w:r>
              <w:rPr>
                <w:sz w:val="18"/>
              </w:rPr>
              <w:t>[enter]</w:t>
            </w:r>
          </w:p>
        </w:tc>
        <w:tc>
          <w:tcPr>
            <w:tcW w:type="dxa" w:w="2484"/>
          </w:tcPr>
          <w:p>
            <w:r>
              <w:rPr>
                <w:sz w:val="18"/>
              </w:rPr>
              <w:t>[enter]</w:t>
            </w:r>
          </w:p>
        </w:tc>
      </w:tr>
      <w:tr>
        <w:tc>
          <w:tcPr>
            <w:tcW w:type="dxa" w:w="2484"/>
          </w:tcPr>
          <w:p>
            <w:r>
              <w:rPr>
                <w:sz w:val="18"/>
              </w:rPr>
              <w:t>[enter]</w:t>
            </w:r>
          </w:p>
        </w:tc>
        <w:tc>
          <w:tcPr>
            <w:tcW w:type="dxa" w:w="2484"/>
          </w:tcPr>
          <w:p>
            <w:r>
              <w:rPr>
                <w:sz w:val="18"/>
              </w:rPr>
              <w:t>[enter]</w:t>
            </w:r>
          </w:p>
        </w:tc>
        <w:tc>
          <w:tcPr>
            <w:tcW w:type="dxa" w:w="2484"/>
          </w:tcPr>
          <w:p>
            <w:r>
              <w:rPr>
                <w:sz w:val="18"/>
              </w:rPr>
              <w:t>[enter]</w:t>
            </w:r>
          </w:p>
        </w:tc>
        <w:tc>
          <w:tcPr>
            <w:tcW w:type="dxa" w:w="2484"/>
          </w:tcPr>
          <w:p>
            <w:r>
              <w:rPr>
                <w:sz w:val="18"/>
              </w:rPr>
              <w:t>[enter]</w:t>
            </w:r>
          </w:p>
        </w:tc>
      </w:tr>
    </w:tbl>
    <w:p/>
    <w:p>
      <w:r>
        <w:t>☐  Include the signed scope, drawings, revisions, selections and approved changes.</w:t>
      </w:r>
    </w:p>
    <w:p>
      <w:r>
        <w:t>☐  Attach original complaint and responses with delivery evidence.</w:t>
      </w:r>
    </w:p>
    <w:p>
      <w:r>
        <w:t>☐  Index inspection methods, measurements, qualifications and limitations.</w:t>
      </w:r>
    </w:p>
    <w:p>
      <w:r>
        <w:t>☐  Link photo originals, capture details, location and annotated copies.</w:t>
      </w:r>
    </w:p>
    <w:p>
      <w:r>
        <w:t>☐  Include earlier repairs, maintenance records and third-party work where relevant.</w:t>
      </w:r>
    </w:p>
    <w:p>
      <w:r>
        <w:t>☐  Separate repair estimates, actual costs and proposed cost allocation.</w:t>
      </w:r>
    </w:p>
    <w:p>
      <w:r>
        <w:rPr>
          <w:b/>
        </w:rPr>
        <w:t xml:space="preserve">Insurance or warranty notification record: </w:t>
      </w:r>
      <w:r>
        <w:t>[enter here]</w:t>
      </w:r>
    </w:p>
    <w:p>
      <w:r>
        <w:rPr>
          <w:b/>
        </w:rPr>
        <w:t xml:space="preserve">Technical questions requiring specialist review: </w:t>
      </w:r>
      <w:r>
        <w:t>[enter here]</w:t>
      </w:r>
    </w:p>
    <w:p>
      <w:r>
        <w:rPr>
          <w:b/>
        </w:rPr>
        <w:t xml:space="preserve">Missing records and assigned owner: </w:t>
      </w:r>
      <w:r>
        <w:t>[enter here]</w:t>
      </w:r>
    </w:p>
    <w:p>
      <w:r>
        <w:br w:type="page"/>
      </w:r>
    </w:p>
    <w:p>
      <w:pPr>
        <w:pStyle w:val="Heading1"/>
      </w:pPr>
      <w:r>
        <w:t>Preserve originals and control sharing</w:t>
      </w:r>
    </w:p>
    <w:tbl>
      <w:tblPr>
        <w:tblStyle w:val="TableGrid"/>
        <w:tblW w:type="auto" w:w="0"/>
        <w:tblLook w:firstColumn="1" w:firstRow="1" w:lastColumn="0" w:lastRow="0" w:noHBand="0" w:noVBand="1" w:val="04A0"/>
      </w:tblPr>
      <w:tblGrid>
        <w:gridCol w:w="2484"/>
        <w:gridCol w:w="2484"/>
        <w:gridCol w:w="2484"/>
        <w:gridCol w:w="2484"/>
      </w:tblGrid>
      <w:tr>
        <w:trPr>
          <w:tblHeader/>
        </w:trPr>
        <w:tc>
          <w:tcPr>
            <w:tcW w:type="dxa" w:w="2484"/>
            <w:shd w:val="clear" w:fill="DDE8EF"/>
          </w:tcPr>
          <w:p>
            <w:r>
              <w:rPr>
                <w:b/>
                <w:sz w:val="18"/>
              </w:rPr>
              <w:t>Evidence ID</w:t>
            </w:r>
          </w:p>
        </w:tc>
        <w:tc>
          <w:tcPr>
            <w:tcW w:type="dxa" w:w="2484"/>
            <w:shd w:val="clear" w:fill="DDE8EF"/>
          </w:tcPr>
          <w:p>
            <w:r>
              <w:rPr>
                <w:b/>
                <w:sz w:val="18"/>
              </w:rPr>
              <w:t>Original location / custodian</w:t>
            </w:r>
          </w:p>
        </w:tc>
        <w:tc>
          <w:tcPr>
            <w:tcW w:type="dxa" w:w="2484"/>
            <w:shd w:val="clear" w:fill="DDE8EF"/>
          </w:tcPr>
          <w:p>
            <w:r>
              <w:rPr>
                <w:b/>
                <w:sz w:val="18"/>
              </w:rPr>
              <w:t>Copy supplied and date</w:t>
            </w:r>
          </w:p>
        </w:tc>
        <w:tc>
          <w:tcPr>
            <w:tcW w:type="dxa" w:w="2484"/>
            <w:shd w:val="clear" w:fill="DDE8EF"/>
          </w:tcPr>
          <w:p>
            <w:r>
              <w:rPr>
                <w:b/>
                <w:sz w:val="18"/>
              </w:rPr>
              <w:t>Restriction</w:t>
            </w:r>
          </w:p>
        </w:tc>
      </w:tr>
      <w:tr>
        <w:tc>
          <w:tcPr>
            <w:tcW w:type="dxa" w:w="2484"/>
          </w:tcPr>
          <w:p>
            <w:r>
              <w:rPr>
                <w:sz w:val="18"/>
              </w:rPr>
              <w:t>[enter]</w:t>
            </w:r>
          </w:p>
        </w:tc>
        <w:tc>
          <w:tcPr>
            <w:tcW w:type="dxa" w:w="2484"/>
          </w:tcPr>
          <w:p>
            <w:r>
              <w:rPr>
                <w:sz w:val="18"/>
              </w:rPr>
              <w:t>[enter]</w:t>
            </w:r>
          </w:p>
        </w:tc>
        <w:tc>
          <w:tcPr>
            <w:tcW w:type="dxa" w:w="2484"/>
          </w:tcPr>
          <w:p>
            <w:r>
              <w:rPr>
                <w:sz w:val="18"/>
              </w:rPr>
              <w:t>[enter]</w:t>
            </w:r>
          </w:p>
        </w:tc>
        <w:tc>
          <w:tcPr>
            <w:tcW w:type="dxa" w:w="2484"/>
          </w:tcPr>
          <w:p>
            <w:r>
              <w:rPr>
                <w:sz w:val="18"/>
              </w:rPr>
              <w:t>[enter]</w:t>
            </w:r>
          </w:p>
        </w:tc>
      </w:tr>
      <w:tr>
        <w:tc>
          <w:tcPr>
            <w:tcW w:type="dxa" w:w="2484"/>
          </w:tcPr>
          <w:p>
            <w:r>
              <w:rPr>
                <w:sz w:val="18"/>
              </w:rPr>
              <w:t>[enter]</w:t>
            </w:r>
          </w:p>
        </w:tc>
        <w:tc>
          <w:tcPr>
            <w:tcW w:type="dxa" w:w="2484"/>
          </w:tcPr>
          <w:p>
            <w:r>
              <w:rPr>
                <w:sz w:val="18"/>
              </w:rPr>
              <w:t>[enter]</w:t>
            </w:r>
          </w:p>
        </w:tc>
        <w:tc>
          <w:tcPr>
            <w:tcW w:type="dxa" w:w="2484"/>
          </w:tcPr>
          <w:p>
            <w:r>
              <w:rPr>
                <w:sz w:val="18"/>
              </w:rPr>
              <w:t>[enter]</w:t>
            </w:r>
          </w:p>
        </w:tc>
        <w:tc>
          <w:tcPr>
            <w:tcW w:type="dxa" w:w="2484"/>
          </w:tcPr>
          <w:p>
            <w:r>
              <w:rPr>
                <w:sz w:val="18"/>
              </w:rPr>
              <w:t>[enter]</w:t>
            </w:r>
          </w:p>
        </w:tc>
      </w:tr>
      <w:tr>
        <w:tc>
          <w:tcPr>
            <w:tcW w:type="dxa" w:w="2484"/>
          </w:tcPr>
          <w:p>
            <w:r>
              <w:rPr>
                <w:sz w:val="18"/>
              </w:rPr>
              <w:t>[enter]</w:t>
            </w:r>
          </w:p>
        </w:tc>
        <w:tc>
          <w:tcPr>
            <w:tcW w:type="dxa" w:w="2484"/>
          </w:tcPr>
          <w:p>
            <w:r>
              <w:rPr>
                <w:sz w:val="18"/>
              </w:rPr>
              <w:t>[enter]</w:t>
            </w:r>
          </w:p>
        </w:tc>
        <w:tc>
          <w:tcPr>
            <w:tcW w:type="dxa" w:w="2484"/>
          </w:tcPr>
          <w:p>
            <w:r>
              <w:rPr>
                <w:sz w:val="18"/>
              </w:rPr>
              <w:t>[enter]</w:t>
            </w:r>
          </w:p>
        </w:tc>
        <w:tc>
          <w:tcPr>
            <w:tcW w:type="dxa" w:w="2484"/>
          </w:tcPr>
          <w:p>
            <w:r>
              <w:rPr>
                <w:sz w:val="18"/>
              </w:rPr>
              <w:t>[enter]</w:t>
            </w:r>
          </w:p>
        </w:tc>
      </w:tr>
      <w:tr>
        <w:tc>
          <w:tcPr>
            <w:tcW w:type="dxa" w:w="2484"/>
          </w:tcPr>
          <w:p>
            <w:r>
              <w:rPr>
                <w:sz w:val="18"/>
              </w:rPr>
              <w:t>[enter]</w:t>
            </w:r>
          </w:p>
        </w:tc>
        <w:tc>
          <w:tcPr>
            <w:tcW w:type="dxa" w:w="2484"/>
          </w:tcPr>
          <w:p>
            <w:r>
              <w:rPr>
                <w:sz w:val="18"/>
              </w:rPr>
              <w:t>[enter]</w:t>
            </w:r>
          </w:p>
        </w:tc>
        <w:tc>
          <w:tcPr>
            <w:tcW w:type="dxa" w:w="2484"/>
          </w:tcPr>
          <w:p>
            <w:r>
              <w:rPr>
                <w:sz w:val="18"/>
              </w:rPr>
              <w:t>[enter]</w:t>
            </w:r>
          </w:p>
        </w:tc>
        <w:tc>
          <w:tcPr>
            <w:tcW w:type="dxa" w:w="2484"/>
          </w:tcPr>
          <w:p>
            <w:r>
              <w:rPr>
                <w:sz w:val="18"/>
              </w:rPr>
              <w:t>[enter]</w:t>
            </w:r>
          </w:p>
        </w:tc>
      </w:tr>
      <w:tr>
        <w:tc>
          <w:tcPr>
            <w:tcW w:type="dxa" w:w="2484"/>
          </w:tcPr>
          <w:p>
            <w:r>
              <w:rPr>
                <w:sz w:val="18"/>
              </w:rPr>
              <w:t>[enter]</w:t>
            </w:r>
          </w:p>
        </w:tc>
        <w:tc>
          <w:tcPr>
            <w:tcW w:type="dxa" w:w="2484"/>
          </w:tcPr>
          <w:p>
            <w:r>
              <w:rPr>
                <w:sz w:val="18"/>
              </w:rPr>
              <w:t>[enter]</w:t>
            </w:r>
          </w:p>
        </w:tc>
        <w:tc>
          <w:tcPr>
            <w:tcW w:type="dxa" w:w="2484"/>
          </w:tcPr>
          <w:p>
            <w:r>
              <w:rPr>
                <w:sz w:val="18"/>
              </w:rPr>
              <w:t>[enter]</w:t>
            </w:r>
          </w:p>
        </w:tc>
        <w:tc>
          <w:tcPr>
            <w:tcW w:type="dxa" w:w="2484"/>
          </w:tcPr>
          <w:p>
            <w:r>
              <w:rPr>
                <w:sz w:val="18"/>
              </w:rPr>
              <w:t>[enter]</w:t>
            </w:r>
          </w:p>
        </w:tc>
      </w:tr>
    </w:tbl>
    <w:p/>
    <w:p>
      <w:r>
        <w:t>Keep originals read-only where practical and use copies for annotation. Record edits to summaries and retain earlier versions. A photo of a condition does not itself establish when it arose, its cause or the responsible party.</w:t>
      </w:r>
    </w:p>
    <w:p>
      <w:r>
        <w:rPr>
          <w:b/>
        </w:rPr>
        <w:t xml:space="preserve">Agreed facts and disputed interpretations: </w:t>
      </w:r>
      <w:r>
        <w:t>[enter here]</w:t>
      </w:r>
    </w:p>
    <w:p>
      <w:r>
        <w:rPr>
          <w:b/>
        </w:rPr>
        <w:t xml:space="preserve">Proposed repair plan and authorization status: </w:t>
      </w:r>
      <w:r>
        <w:t>[enter here]</w:t>
      </w:r>
    </w:p>
    <w:p>
      <w:r>
        <w:rPr>
          <w:b/>
        </w:rPr>
        <w:t xml:space="preserve">Inspection after repair and closure evidence: </w:t>
      </w:r>
      <w:r>
        <w:t>[enter here]</w:t>
      </w:r>
    </w:p>
    <w:p>
      <w:r>
        <w:rPr>
          <w:b/>
        </w:rPr>
        <w:t xml:space="preserve">Legal reviewer and questions submitted: </w:t>
      </w:r>
      <w:r>
        <w:t>[enter here]</w:t>
      </w:r>
    </w:p>
    <w:p>
      <w:r>
        <w:rPr>
          <w:b/>
        </w:rPr>
        <w:t xml:space="preserve">Recipient copy version and transfer method: </w:t>
      </w:r>
      <w:r>
        <w:t>[enter here]</w:t>
      </w:r>
    </w:p>
    <w:p>
      <w:r>
        <w:t>☐  The index resolves to actual files and attachments.</w:t>
      </w:r>
    </w:p>
    <w:p>
      <w:r>
        <w:t>☐  Contradictory evidence and missing information remain visible.</w:t>
      </w:r>
    </w:p>
    <w:p>
      <w:r>
        <w:t>☐  Confidential information is shared only with appropriate recipients.</w:t>
      </w:r>
    </w:p>
    <w:p>
      <w:r>
        <w:t>☐  No coverage or liability conclusion is described as approved without actual review.</w:t>
      </w:r>
    </w:p>
    <w:p>
      <w:r>
        <w:t>Follow adviser instructions for preservation, privilege and disclosure; this pack does not create privilege automatically.</w:t>
      </w:r>
    </w:p>
    <w:p/>
    <w:tbl>
      <w:tblPr>
        <w:tblW w:type="auto" w:w="0"/>
        <w:jc w:val="left"/>
        <w:tblLook w:firstColumn="1" w:firstRow="1" w:lastColumn="0" w:lastRow="0" w:noHBand="0" w:noVBand="1" w:val="04A0"/>
      </w:tblPr>
      <w:tblGrid>
        <w:gridCol w:w="9936"/>
      </w:tblGrid>
      <w:tr>
        <w:tc>
          <w:tcPr>
            <w:tcW w:type="dxa" w:w="9936"/>
            <w:shd w:val="clear" w:fill="F2F6F8"/>
          </w:tcPr>
          <w:p>
            <w:pPr>
              <w:spacing w:before="100" w:after="100"/>
            </w:pPr>
            <w:r>
              <w:t>Before you act: this document is general information prepared by ArtBuild to help you organise facts and paperwork. It is not legal advice and has not been reviewed by a lawyer for your situation. Rules differ by province and territory and change over time. Check the official source for your project, and for deadlines, liens, court or insolvency steps, speak with a lawyer licensed where the project is located.</w:t>
            </w:r>
          </w:p>
        </w:tc>
      </w:tr>
    </w:tbl>
    <w:p/>
    <w:sectPr w:rsidR="00FC693F" w:rsidRPr="0006063C" w:rsidSect="00034616">
      <w:headerReference w:type="default" r:id="rId9"/>
      <w:footerReference w:type="default" r:id="rId10"/>
      <w:pgSz w:w="12240" w:h="15840"/>
      <w:pgMar w:top="1080" w:right="1152" w:bottom="108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EP03-10  ·  Version 2026.1  ·  Not legal advice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ARTBUILD  ·  CONSTRUCTION BUSINESS PROTECTION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rial" w:hAnsi="Arial"/>
      <w:color w:val="17242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sz w:val="16"/>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Arial" w:hAnsi="Arial"/>
      <w:b/>
      <w:bCs/>
      <w:color w:val="17242D"/>
      <w:sz w:val="27"/>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Arial" w:hAnsi="Arial"/>
      <w:color w:val="17242D"/>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Defective work dispute evidence pack</dc:title>
  <dc:subject>EP03-10 version 2026.1</dc:subject>
  <dc:creator>ArtBuild Corporation</dc:creator>
  <cp:keywords/>
  <dc:description>generated by python-docx</dc:description>
  <cp:lastModifiedBy/>
  <cp:revision>1</cp:revision>
  <dcterms:created xsi:type="dcterms:W3CDTF">2013-12-23T23:15:00Z</dcterms:created>
  <dcterms:modified xsi:type="dcterms:W3CDTF">2013-12-23T23:15:00Z</dcterms:modified>
  <cp:category/>
</cp:coreProperties>
</file>