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Trust funds and holdback review</w:t>
      </w:r>
    </w:p>
    <w:p>
      <w:r>
        <w:rPr>
          <w:color w:val="55626B"/>
        </w:rPr>
        <w:t>General information to help you organise your paperwork. Not legal advice.</w:t>
      </w:r>
    </w:p>
    <w:p>
      <w:pPr>
        <w:pStyle w:val="Heading1"/>
      </w:pPr>
      <w:r>
        <w:t>Separate the money and the legal questions</w:t>
      </w:r>
    </w:p>
    <w:p>
      <w:r>
        <w:t>Use this worksheet to trace project funds and retained amounts when a general contractor enters insolvency. A bookkeeping label such as trust or holdback does not establish ownership, priority or a recoverable claim. Do not combine a possible claim against a fund with the same debt against the estate without review.</w:t>
      </w:r>
    </w:p>
    <w:p>
      <w:r>
        <w:rPr>
          <w:b/>
        </w:rPr>
        <w:t xml:space="preserve">Project and jurisdiction: </w:t>
      </w:r>
      <w:r>
        <w:t>[enter here]</w:t>
      </w:r>
    </w:p>
    <w:p>
      <w:r>
        <w:rPr>
          <w:b/>
        </w:rPr>
        <w:t xml:space="preserve">Owner and contract chain: </w:t>
      </w:r>
      <w:r>
        <w:t>[enter here]</w:t>
      </w:r>
    </w:p>
    <w:p>
      <w:r>
        <w:rPr>
          <w:b/>
        </w:rPr>
        <w:t xml:space="preserve">Public or private project; residential or commercial: </w:t>
      </w:r>
      <w:r>
        <w:t>[enter here]</w:t>
      </w:r>
    </w:p>
    <w:p>
      <w:r>
        <w:rPr>
          <w:b/>
        </w:rPr>
        <w:t xml:space="preserve">Debtor and proceeding reference: </w:t>
      </w:r>
      <w:r>
        <w:t>[enter here]</w:t>
      </w:r>
    </w:p>
    <w:p>
      <w:r>
        <w:rPr>
          <w:b/>
        </w:rPr>
        <w:t xml:space="preserve">Contract holdback clause: </w:t>
      </w:r>
      <w:r>
        <w:t>[enter here]</w:t>
      </w:r>
    </w:p>
    <w:p>
      <w:r>
        <w:rPr>
          <w:b/>
        </w:rPr>
        <w:t xml:space="preserve">Ledger snapshot date: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Amount / fund</w:t>
            </w:r>
          </w:p>
        </w:tc>
        <w:tc>
          <w:tcPr>
            <w:tcW w:type="dxa" w:w="2484"/>
            <w:shd w:val="clear" w:fill="DDE8EF"/>
          </w:tcPr>
          <w:p>
            <w:r>
              <w:rPr>
                <w:b/>
                <w:sz w:val="18"/>
              </w:rPr>
              <w:t>Who holds it</w:t>
            </w:r>
          </w:p>
        </w:tc>
        <w:tc>
          <w:tcPr>
            <w:tcW w:type="dxa" w:w="2484"/>
            <w:shd w:val="clear" w:fill="DDE8EF"/>
          </w:tcPr>
          <w:p>
            <w:r>
              <w:rPr>
                <w:b/>
                <w:sz w:val="18"/>
              </w:rPr>
              <w:t>Evidence</w:t>
            </w:r>
          </w:p>
        </w:tc>
        <w:tc>
          <w:tcPr>
            <w:tcW w:type="dxa" w:w="2484"/>
            <w:shd w:val="clear" w:fill="DDE8EF"/>
          </w:tcPr>
          <w:p>
            <w:r>
              <w:rPr>
                <w:b/>
                <w:sz w:val="18"/>
              </w:rPr>
              <w:t>Already in ledger?</w:t>
            </w:r>
          </w:p>
        </w:tc>
      </w:tr>
      <w:tr>
        <w:tc>
          <w:tcPr>
            <w:tcW w:type="dxa" w:w="2484"/>
          </w:tcPr>
          <w:p>
            <w:r>
              <w:rPr>
                <w:sz w:val="18"/>
              </w:rPr>
              <w:t>Retained holdback CAD [amount]</w:t>
            </w:r>
          </w:p>
        </w:tc>
        <w:tc>
          <w:tcPr>
            <w:tcW w:type="dxa" w:w="2484"/>
          </w:tcPr>
          <w:p>
            <w:r>
              <w:rPr>
                <w:sz w:val="18"/>
              </w:rPr>
              <w:t>[enter]</w:t>
            </w:r>
          </w:p>
        </w:tc>
        <w:tc>
          <w:tcPr>
            <w:tcW w:type="dxa" w:w="2484"/>
          </w:tcPr>
          <w:p>
            <w:r>
              <w:rPr>
                <w:sz w:val="18"/>
              </w:rPr>
              <w:t>[certificate / statement]</w:t>
            </w:r>
          </w:p>
        </w:tc>
        <w:tc>
          <w:tcPr>
            <w:tcW w:type="dxa" w:w="2484"/>
          </w:tcPr>
          <w:p>
            <w:r>
              <w:rPr>
                <w:sz w:val="18"/>
              </w:rPr>
              <w:t>[yes/no/unknown]</w:t>
            </w:r>
          </w:p>
        </w:tc>
      </w:tr>
      <w:tr>
        <w:tc>
          <w:tcPr>
            <w:tcW w:type="dxa" w:w="2484"/>
          </w:tcPr>
          <w:p>
            <w:r>
              <w:rPr>
                <w:sz w:val="18"/>
              </w:rPr>
              <w:t>Owner payment CAD [amount]</w:t>
            </w:r>
          </w:p>
        </w:tc>
        <w:tc>
          <w:tcPr>
            <w:tcW w:type="dxa" w:w="2484"/>
          </w:tcPr>
          <w:p>
            <w:r>
              <w:rPr>
                <w:sz w:val="18"/>
              </w:rPr>
              <w:t>[enter]</w:t>
            </w:r>
          </w:p>
        </w:tc>
        <w:tc>
          <w:tcPr>
            <w:tcW w:type="dxa" w:w="2484"/>
          </w:tcPr>
          <w:p>
            <w:r>
              <w:rPr>
                <w:sz w:val="18"/>
              </w:rPr>
              <w:t>[remittance / bank record]</w:t>
            </w:r>
          </w:p>
        </w:tc>
        <w:tc>
          <w:tcPr>
            <w:tcW w:type="dxa" w:w="2484"/>
          </w:tcPr>
          <w:p>
            <w:r>
              <w:rPr>
                <w:sz w:val="18"/>
              </w:rPr>
              <w:t>[enter]</w:t>
            </w:r>
          </w:p>
        </w:tc>
      </w:tr>
      <w:tr>
        <w:tc>
          <w:tcPr>
            <w:tcW w:type="dxa" w:w="2484"/>
          </w:tcPr>
          <w:p>
            <w:r>
              <w:rPr>
                <w:sz w:val="18"/>
              </w:rPr>
              <w:t>Project receipt CAD [amount]</w:t>
            </w:r>
          </w:p>
        </w:tc>
        <w:tc>
          <w:tcPr>
            <w:tcW w:type="dxa" w:w="2484"/>
          </w:tcPr>
          <w:p>
            <w:r>
              <w:rPr>
                <w:sz w:val="18"/>
              </w:rPr>
              <w:t>[enter]</w:t>
            </w:r>
          </w:p>
        </w:tc>
        <w:tc>
          <w:tcPr>
            <w:tcW w:type="dxa" w:w="2484"/>
          </w:tcPr>
          <w:p>
            <w:r>
              <w:rPr>
                <w:sz w:val="18"/>
              </w:rPr>
              <w:t>[source and allocation]</w:t>
            </w:r>
          </w:p>
        </w:tc>
        <w:tc>
          <w:tcPr>
            <w:tcW w:type="dxa" w:w="2484"/>
          </w:tcPr>
          <w:p>
            <w:r>
              <w:rPr>
                <w:sz w:val="18"/>
              </w:rPr>
              <w:t>[enter]</w:t>
            </w:r>
          </w:p>
        </w:tc>
      </w:tr>
      <w:tr>
        <w:tc>
          <w:tcPr>
            <w:tcW w:type="dxa" w:w="2484"/>
          </w:tcPr>
          <w:p>
            <w:r>
              <w:rPr>
                <w:sz w:val="18"/>
              </w:rPr>
              <w:t>Other identified fund</w:t>
            </w:r>
          </w:p>
        </w:tc>
        <w:tc>
          <w:tcPr>
            <w:tcW w:type="dxa" w:w="2484"/>
          </w:tcPr>
          <w:p>
            <w:r>
              <w:rPr>
                <w:sz w:val="18"/>
              </w:rPr>
              <w:t>[enter]</w:t>
            </w:r>
          </w:p>
        </w:tc>
        <w:tc>
          <w:tcPr>
            <w:tcW w:type="dxa" w:w="2484"/>
          </w:tcPr>
          <w:p>
            <w:r>
              <w:rPr>
                <w:sz w:val="18"/>
              </w:rPr>
              <w:t>[record]</w:t>
            </w:r>
          </w:p>
        </w:tc>
        <w:tc>
          <w:tcPr>
            <w:tcW w:type="dxa" w:w="2484"/>
          </w:tcPr>
          <w:p>
            <w:r>
              <w:rPr>
                <w:sz w:val="18"/>
              </w:rPr>
              <w:t>[enter]</w:t>
            </w:r>
          </w:p>
        </w:tc>
      </w:tr>
    </w:tbl>
    <w:p/>
    <w:p>
      <w:r>
        <w:t>Preserve lawful records of receipt, allocation and use. Do not access another party's banking records without authorization.</w:t>
      </w:r>
    </w:p>
    <w:p>
      <w:r>
        <w:br w:type="page"/>
      </w:r>
    </w:p>
    <w:p>
      <w:pPr>
        <w:pStyle w:val="Heading1"/>
      </w:pPr>
      <w:r>
        <w:t>Prepare the legal review</w:t>
      </w:r>
    </w:p>
    <w:p>
      <w:r>
        <w:t>☐  Identify the exact statutory or contractual basis being investigated, with jurisdiction and version.</w:t>
      </w:r>
    </w:p>
    <w:p>
      <w:r>
        <w:t>☐  Distinguish money still held by the owner from money received by the contractor.</w:t>
      </w:r>
    </w:p>
    <w:p>
      <w:r>
        <w:t>☐  Trace each amount to the project and record any commingling or missing information as uncertainty.</w:t>
      </w:r>
    </w:p>
    <w:p>
      <w:r>
        <w:t>☐  Provide trust, holdback, security and insolvency documents together to the reviewer.</w:t>
      </w:r>
    </w:p>
    <w:p>
      <w:r>
        <w:t>☐  Ask how the proceeding and any court order affect preservation, enforcement or recovery.</w:t>
      </w:r>
    </w:p>
    <w:p>
      <w:pPr>
        <w:pStyle w:val="Heading1"/>
      </w:pPr>
      <w:r>
        <w:t>Fictional double-counting check</w:t>
      </w:r>
    </w:p>
    <w:p>
      <w:r>
        <w:t>The account shows CAD 10,000 outstanding, including CAD 1,500 retained holdback. The starting reconciliation remains CAD 10,000, not CAD 11,500. Whether CAD 1,500 is payable by another person or from an identified fund is a separate question; record recoveries against the same debt to avoid duplicate collection.</w:t>
      </w:r>
    </w:p>
    <w:p>
      <w:r>
        <w:rPr>
          <w:b/>
        </w:rPr>
        <w:t xml:space="preserve">Official source and provision for review: </w:t>
      </w:r>
      <w:r>
        <w:t>[enter here]</w:t>
      </w:r>
    </w:p>
    <w:p>
      <w:r>
        <w:rPr>
          <w:b/>
        </w:rPr>
        <w:t xml:space="preserve">Unresolved tracing evidence: </w:t>
      </w:r>
      <w:r>
        <w:t>[enter here]</w:t>
      </w:r>
    </w:p>
    <w:p>
      <w:r>
        <w:rPr>
          <w:b/>
        </w:rPr>
        <w:t xml:space="preserve">Reviewer identity and jurisdiction: </w:t>
      </w:r>
      <w:r>
        <w:t>[enter here]</w:t>
      </w:r>
    </w:p>
    <w:p>
      <w:r>
        <w:rPr>
          <w:b/>
        </w:rPr>
        <w:t xml:space="preserve">Review conclusion and limits: </w:t>
      </w:r>
      <w:r>
        <w:t>[enter here]</w:t>
      </w:r>
    </w:p>
    <w:p>
      <w:r>
        <w:rPr>
          <w:b/>
        </w:rPr>
        <w:t xml:space="preserve">Action, responsible person and confirmed date: </w:t>
      </w:r>
      <w:r>
        <w:t>[enter here]</w:t>
      </w:r>
    </w:p>
    <w:p>
      <w:r>
        <w:t>No trust, lien, priority or holdback entitlement is determined by this worksheet.</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EP02-06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 funds and holdback review</dc:title>
  <dc:subject>EP02-06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