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 resumption agreement (template)</w:t>
      </w:r>
    </w:p>
    <w:p>
      <w:r>
        <w:rPr>
          <w:color w:val="55626B"/>
        </w:rPr>
        <w:t>General information to help you organise your paperwork. Not legal advice.</w:t>
      </w:r>
    </w:p>
    <w:p>
      <w:pPr>
        <w:pStyle w:val="Heading1"/>
      </w:pPr>
      <w:r>
        <w:t>Confirm what permits work to resume</w:t>
      </w:r>
    </w:p>
    <w:p>
      <w:r>
        <w:t>Use this draft to record agreed restart arrangements after an interruption. Complete payment, access, safety and schedule terms separately. A payment receipt alone does not prove that the site is ready or settle all disputed costs.</w:t>
      </w:r>
    </w:p>
    <w:p>
      <w:r>
        <w:rPr>
          <w:b/>
        </w:rPr>
        <w:t xml:space="preserve">Project contract and parties: </w:t>
      </w:r>
      <w:r>
        <w:t>[enter here]</w:t>
      </w:r>
    </w:p>
    <w:p>
      <w:r>
        <w:rPr>
          <w:b/>
        </w:rPr>
        <w:t xml:space="preserve">Interruption dates and affected scope: </w:t>
      </w:r>
      <w:r>
        <w:t>[enter here]</w:t>
      </w:r>
    </w:p>
    <w:p>
      <w:r>
        <w:rPr>
          <w:b/>
        </w:rPr>
        <w:t xml:space="preserve">Agreement revision and date: </w:t>
      </w:r>
      <w:r>
        <w:t>[enter here]</w:t>
      </w:r>
    </w:p>
    <w:p>
      <w:r>
        <w:rPr>
          <w:b/>
        </w:rPr>
        <w:t xml:space="preserve">Payment received and allocation evidence: </w:t>
      </w:r>
      <w:r>
        <w:t>[enter here]</w:t>
      </w:r>
    </w:p>
    <w:p>
      <w:r>
        <w:rPr>
          <w:b/>
        </w:rPr>
        <w:t xml:space="preserve">Remaining disputed amounts or reserved issues: </w:t>
      </w:r>
      <w:r>
        <w:t>[enter here]</w:t>
      </w:r>
    </w:p>
    <w:p>
      <w:r>
        <w:rPr>
          <w:b/>
        </w:rPr>
        <w:t xml:space="preserve">Condition permitting resumption and evidence: </w:t>
      </w:r>
      <w:r>
        <w:t>[enter here]</w:t>
      </w:r>
    </w:p>
    <w:p>
      <w:r>
        <w:rPr>
          <w:b/>
        </w:rPr>
        <w:t xml:space="preserve">Authorized representatives and authority: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Restart condition</w:t>
            </w:r>
          </w:p>
        </w:tc>
        <w:tc>
          <w:tcPr>
            <w:tcW w:type="dxa" w:w="2484"/>
            <w:shd w:val="clear" w:fill="DDE8EF"/>
          </w:tcPr>
          <w:p>
            <w:r>
              <w:rPr>
                <w:b/>
                <w:sz w:val="18"/>
              </w:rPr>
              <w:t>Required evidence</w:t>
            </w:r>
          </w:p>
        </w:tc>
        <w:tc>
          <w:tcPr>
            <w:tcW w:type="dxa" w:w="2484"/>
            <w:shd w:val="clear" w:fill="DDE8EF"/>
          </w:tcPr>
          <w:p>
            <w:r>
              <w:rPr>
                <w:b/>
                <w:sz w:val="18"/>
              </w:rPr>
              <w:t>Responsible person</w:t>
            </w:r>
          </w:p>
        </w:tc>
        <w:tc>
          <w:tcPr>
            <w:tcW w:type="dxa" w:w="2484"/>
            <w:shd w:val="clear" w:fill="DDE8EF"/>
          </w:tcPr>
          <w:p>
            <w:r>
              <w:rPr>
                <w:b/>
                <w:sz w:val="18"/>
              </w:rPr>
              <w:t>Confirmed date</w:t>
            </w:r>
          </w:p>
        </w:tc>
      </w:tr>
      <w:tr>
        <w:tc>
          <w:tcPr>
            <w:tcW w:type="dxa" w:w="2484"/>
          </w:tcPr>
          <w:p>
            <w:r>
              <w:rPr>
                <w:sz w:val="18"/>
              </w:rPr>
              <w:t>Payment or other agreed remedy</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Safe access and site readiness</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Materials trades and permits</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Written restart direction</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br w:type="page"/>
      </w:r>
    </w:p>
    <w:p>
      <w:pPr>
        <w:pStyle w:val="Heading1"/>
      </w:pPr>
      <w:r>
        <w:t>Agree scope cost and schedule</w:t>
      </w:r>
    </w:p>
    <w:p>
      <w:r>
        <w:rPr>
          <w:b/>
        </w:rPr>
        <w:t xml:space="preserve">Restart date and sequence: </w:t>
      </w:r>
      <w:r>
        <w:t>[enter here]</w:t>
      </w:r>
    </w:p>
    <w:p>
      <w:r>
        <w:rPr>
          <w:b/>
        </w:rPr>
        <w:t xml:space="preserve">Scope to resume and excluded work: </w:t>
      </w:r>
      <w:r>
        <w:t>[enter here]</w:t>
      </w:r>
    </w:p>
    <w:p>
      <w:r>
        <w:rPr>
          <w:b/>
        </w:rPr>
        <w:t xml:space="preserve">Inspection of deterioration or changed conditions: </w:t>
      </w:r>
      <w:r>
        <w:t>[enter here]</w:t>
      </w:r>
    </w:p>
    <w:p>
      <w:r>
        <w:rPr>
          <w:b/>
        </w:rPr>
        <w:t xml:space="preserve">Revised milestones and basis: </w:t>
      </w:r>
      <w:r>
        <w:t>[enter here]</w:t>
      </w:r>
    </w:p>
    <w:p>
      <w:r>
        <w:rPr>
          <w:b/>
        </w:rPr>
        <w:t xml:space="preserve">Demobilization standby or remobilization cost treatment: </w:t>
      </w:r>
      <w:r>
        <w:t>[enter here]</w:t>
      </w:r>
    </w:p>
    <w:p>
      <w:r>
        <w:rPr>
          <w:b/>
        </w:rPr>
        <w:t xml:space="preserve">Payment terms for future work: </w:t>
      </w:r>
      <w:r>
        <w:t>[enter here]</w:t>
      </w:r>
    </w:p>
    <w:p>
      <w:r>
        <w:rPr>
          <w:b/>
        </w:rPr>
        <w:t xml:space="preserve">Reservations requiring qualified review: </w:t>
      </w:r>
      <w:r>
        <w:t>[enter here]</w:t>
      </w:r>
    </w:p>
    <w:p>
      <w:r>
        <w:t>Proposed wording: The parties agree to resume [scope] when [documented conditions] are satisfied. The agreed restart arrangements are [details]. Unresolved matters listed in [attachment] remain for separate review. Any waiver or settlement wording must be expressly reviewed and agreed, not inferred from resumption.</w:t>
      </w:r>
    </w:p>
    <w:p>
      <w:r>
        <w:rPr>
          <w:b/>
        </w:rPr>
        <w:t xml:space="preserve">Owner representative signature capacity and date: </w:t>
      </w:r>
      <w:r>
        <w:t>[enter here]</w:t>
      </w:r>
    </w:p>
    <w:p>
      <w:r>
        <w:rPr>
          <w:b/>
        </w:rPr>
        <w:t xml:space="preserve">Contractor representative signature capacity and date: </w:t>
      </w:r>
      <w:r>
        <w:t>[enter here]</w:t>
      </w:r>
    </w:p>
    <w:p>
      <w:r>
        <w:rPr>
          <w:b/>
        </w:rPr>
        <w:t xml:space="preserve">Safety lead readiness record: </w:t>
      </w:r>
      <w:r>
        <w:t>[enter here]</w:t>
      </w:r>
    </w:p>
    <w:p>
      <w:r>
        <w:rPr>
          <w:b/>
        </w:rPr>
        <w:t xml:space="preserve">Distribution and site briefing: </w:t>
      </w:r>
      <w:r>
        <w:t>[enter here]</w:t>
      </w:r>
    </w:p>
    <w:p>
      <w:r>
        <w:rPr>
          <w:b/>
        </w:rPr>
        <w:t xml:space="preserve">First progress review and owner: </w:t>
      </w:r>
      <w:r>
        <w:t>[enter here]</w:t>
      </w:r>
    </w:p>
    <w:p>
      <w:r>
        <w:t>☐  Restart conditions are evidenced rather than assumed.</w:t>
      </w:r>
    </w:p>
    <w:p>
      <w:r>
        <w:t>☐  Costs are not counted twice in a separate claim or invoice.</w:t>
      </w:r>
    </w:p>
    <w:p>
      <w:r>
        <w:t>☐  Schedule changes distinguish agreement from estimates.</w:t>
      </w:r>
    </w:p>
    <w:p>
      <w:r>
        <w:t>☐  No unreviewed broad release is included.</w:t>
      </w:r>
    </w:p>
    <w:p>
      <w:r>
        <w:t>The site-specific safety plan governs safe re-energizing and recommissioning.</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EP06-11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resumption agreement (template)</dc:title>
  <dc:subject>EP06-11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